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9" w:rsidRPr="006C42C9" w:rsidRDefault="00E779D8" w:rsidP="00AF2618">
      <w:pPr>
        <w:pStyle w:val="NormalnyWeb"/>
        <w:jc w:val="both"/>
        <w:rPr>
          <w:rFonts w:asciiTheme="majorHAnsi" w:hAnsiTheme="majorHAnsi"/>
          <w:b/>
        </w:rPr>
      </w:pPr>
      <w:r w:rsidRPr="006C42C9">
        <w:rPr>
          <w:rFonts w:asciiTheme="majorHAnsi" w:hAnsiTheme="majorHAnsi"/>
          <w:b/>
        </w:rPr>
        <w:t>`Scenariusz katechezy dla klas IV – VI</w:t>
      </w:r>
    </w:p>
    <w:p w:rsidR="00E779D8" w:rsidRPr="006C42C9" w:rsidRDefault="00E779D8" w:rsidP="00AF2618">
      <w:pPr>
        <w:pStyle w:val="NormalnyWeb"/>
        <w:jc w:val="both"/>
        <w:rPr>
          <w:rFonts w:asciiTheme="majorHAnsi" w:hAnsiTheme="majorHAnsi"/>
          <w:b/>
        </w:rPr>
      </w:pPr>
      <w:r w:rsidRPr="006C42C9">
        <w:rPr>
          <w:rFonts w:asciiTheme="majorHAnsi" w:hAnsiTheme="majorHAnsi"/>
          <w:b/>
        </w:rPr>
        <w:t xml:space="preserve">Temat: Z wirtualną wizytą w </w:t>
      </w:r>
      <w:r w:rsidR="00B20B1C">
        <w:rPr>
          <w:rFonts w:asciiTheme="majorHAnsi" w:hAnsiTheme="majorHAnsi"/>
          <w:b/>
        </w:rPr>
        <w:t>Archikatedrze L</w:t>
      </w:r>
      <w:r w:rsidRPr="006C42C9">
        <w:rPr>
          <w:rFonts w:asciiTheme="majorHAnsi" w:hAnsiTheme="majorHAnsi"/>
          <w:b/>
        </w:rPr>
        <w:t>ubelskiej.</w:t>
      </w:r>
    </w:p>
    <w:p w:rsidR="00053FCA" w:rsidRPr="006C42C9" w:rsidRDefault="00053FCA" w:rsidP="00AF2618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6C42C9">
        <w:rPr>
          <w:rFonts w:asciiTheme="majorHAnsi" w:hAnsiTheme="majorHAnsi"/>
          <w:b/>
        </w:rPr>
        <w:t>Założenia edukacyjne:</w:t>
      </w:r>
    </w:p>
    <w:p w:rsidR="00E779D8" w:rsidRPr="006C42C9" w:rsidRDefault="00053FCA" w:rsidP="00AF2618">
      <w:pPr>
        <w:pStyle w:val="NormalnyWeb"/>
        <w:jc w:val="both"/>
        <w:rPr>
          <w:rFonts w:asciiTheme="majorHAnsi" w:hAnsiTheme="majorHAnsi"/>
          <w:b/>
        </w:rPr>
      </w:pPr>
      <w:r w:rsidRPr="006C42C9">
        <w:rPr>
          <w:rFonts w:asciiTheme="majorHAnsi" w:hAnsiTheme="majorHAnsi"/>
          <w:b/>
        </w:rPr>
        <w:t xml:space="preserve">Cel ogólny: </w:t>
      </w:r>
    </w:p>
    <w:p w:rsidR="00923126" w:rsidRPr="006C42C9" w:rsidRDefault="00923126" w:rsidP="00AF2618">
      <w:pPr>
        <w:pStyle w:val="NormalnyWeb"/>
        <w:numPr>
          <w:ilvl w:val="0"/>
          <w:numId w:val="1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Poznanie po</w:t>
      </w:r>
      <w:r w:rsidR="00B20B1C">
        <w:rPr>
          <w:rFonts w:asciiTheme="majorHAnsi" w:hAnsiTheme="majorHAnsi"/>
        </w:rPr>
        <w:t>dstawowych wiadomości na temat Archik</w:t>
      </w:r>
      <w:r w:rsidRPr="006C42C9">
        <w:rPr>
          <w:rFonts w:asciiTheme="majorHAnsi" w:hAnsiTheme="majorHAnsi"/>
        </w:rPr>
        <w:t>atedry Lubelskiej</w:t>
      </w:r>
    </w:p>
    <w:p w:rsidR="00053FCA" w:rsidRPr="006C42C9" w:rsidRDefault="00053FCA" w:rsidP="00AF2618">
      <w:pPr>
        <w:pStyle w:val="NormalnyWeb"/>
        <w:numPr>
          <w:ilvl w:val="0"/>
          <w:numId w:val="1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Aktywizacja uczniów do poznania architektury sakralnej Lubelszczyzny.</w:t>
      </w:r>
    </w:p>
    <w:p w:rsidR="00053FCA" w:rsidRPr="006C42C9" w:rsidRDefault="00053FCA" w:rsidP="00AF2618">
      <w:pPr>
        <w:pStyle w:val="NormalnyWeb"/>
        <w:numPr>
          <w:ilvl w:val="0"/>
          <w:numId w:val="1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Wskazanie nowych mo</w:t>
      </w:r>
      <w:r w:rsidR="00E12E86" w:rsidRPr="006C42C9">
        <w:rPr>
          <w:rFonts w:asciiTheme="majorHAnsi" w:hAnsiTheme="majorHAnsi"/>
        </w:rPr>
        <w:t>żliwości korzystania z multimediów</w:t>
      </w:r>
      <w:r w:rsidRPr="006C42C9">
        <w:rPr>
          <w:rFonts w:asciiTheme="majorHAnsi" w:hAnsiTheme="majorHAnsi"/>
        </w:rPr>
        <w:t>.</w:t>
      </w:r>
    </w:p>
    <w:p w:rsidR="00923126" w:rsidRPr="006C42C9" w:rsidRDefault="00923126" w:rsidP="00AF2618">
      <w:pPr>
        <w:pStyle w:val="NormalnyWeb"/>
        <w:numPr>
          <w:ilvl w:val="0"/>
          <w:numId w:val="1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Ćwiczenie umiejętności poszukiwania informacji w </w:t>
      </w:r>
      <w:proofErr w:type="spellStart"/>
      <w:r w:rsidRPr="006C42C9">
        <w:rPr>
          <w:rFonts w:asciiTheme="majorHAnsi" w:hAnsiTheme="majorHAnsi"/>
        </w:rPr>
        <w:t>internecie</w:t>
      </w:r>
      <w:proofErr w:type="spellEnd"/>
      <w:r w:rsidRPr="006C42C9">
        <w:rPr>
          <w:rFonts w:asciiTheme="majorHAnsi" w:hAnsiTheme="majorHAnsi"/>
        </w:rPr>
        <w:t>.</w:t>
      </w:r>
    </w:p>
    <w:p w:rsidR="00053FCA" w:rsidRPr="006C42C9" w:rsidRDefault="00053FCA" w:rsidP="00AF2618">
      <w:pPr>
        <w:pStyle w:val="NormalnyWeb"/>
        <w:jc w:val="both"/>
        <w:rPr>
          <w:rFonts w:asciiTheme="majorHAnsi" w:hAnsiTheme="majorHAnsi"/>
          <w:b/>
        </w:rPr>
      </w:pPr>
      <w:r w:rsidRPr="006C42C9">
        <w:rPr>
          <w:rFonts w:asciiTheme="majorHAnsi" w:hAnsiTheme="majorHAnsi"/>
          <w:b/>
        </w:rPr>
        <w:t>Cele szczegółowe:</w:t>
      </w:r>
    </w:p>
    <w:p w:rsidR="00923126" w:rsidRPr="006C42C9" w:rsidRDefault="00923126" w:rsidP="00AF2618">
      <w:pPr>
        <w:pStyle w:val="NormalnyWeb"/>
        <w:jc w:val="both"/>
        <w:rPr>
          <w:rFonts w:asciiTheme="majorHAnsi" w:hAnsiTheme="majorHAnsi"/>
          <w:b/>
        </w:rPr>
      </w:pPr>
      <w:r w:rsidRPr="006C42C9">
        <w:rPr>
          <w:rFonts w:asciiTheme="majorHAnsi" w:hAnsiTheme="majorHAnsi"/>
          <w:b/>
        </w:rPr>
        <w:t>Uczeń potrafi:</w:t>
      </w:r>
    </w:p>
    <w:p w:rsidR="00923126" w:rsidRPr="006C42C9" w:rsidRDefault="00923126" w:rsidP="00AF2618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Przedstawić krótką historię powstania katedry w Lublinie</w:t>
      </w:r>
    </w:p>
    <w:p w:rsidR="00923126" w:rsidRPr="006C42C9" w:rsidRDefault="00923126" w:rsidP="00AF2618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Opow</w:t>
      </w:r>
      <w:r w:rsidR="00E12E86" w:rsidRPr="006C42C9">
        <w:rPr>
          <w:rFonts w:asciiTheme="majorHAnsi" w:hAnsiTheme="majorHAnsi"/>
        </w:rPr>
        <w:t>iedzieć o ołtarzu głównym w świątyni</w:t>
      </w:r>
    </w:p>
    <w:p w:rsidR="00E12E86" w:rsidRPr="006C42C9" w:rsidRDefault="00E12E86" w:rsidP="00AF2618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Wykorzystać możliwości zakrystii akustycznej</w:t>
      </w:r>
    </w:p>
    <w:p w:rsidR="00E12E86" w:rsidRPr="006C42C9" w:rsidRDefault="00E12E86" w:rsidP="00AF2618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Wskazać, w jaki sposób dzielą się krypty</w:t>
      </w:r>
    </w:p>
    <w:p w:rsidR="00923126" w:rsidRPr="006C42C9" w:rsidRDefault="00923126" w:rsidP="00AF2618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Wskazać ciekawe strony www na podany temat</w:t>
      </w:r>
    </w:p>
    <w:p w:rsidR="00923126" w:rsidRPr="006C42C9" w:rsidRDefault="00923126" w:rsidP="00AF2618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Korzystać online z </w:t>
      </w:r>
      <w:proofErr w:type="spellStart"/>
      <w:r w:rsidRPr="006C42C9">
        <w:rPr>
          <w:rFonts w:asciiTheme="majorHAnsi" w:hAnsiTheme="majorHAnsi"/>
        </w:rPr>
        <w:t>gigapanoramy</w:t>
      </w:r>
      <w:proofErr w:type="spellEnd"/>
      <w:r w:rsidRPr="006C42C9">
        <w:rPr>
          <w:rFonts w:asciiTheme="majorHAnsi" w:hAnsiTheme="majorHAnsi"/>
        </w:rPr>
        <w:t xml:space="preserve"> </w:t>
      </w:r>
      <w:r w:rsidR="00B20B1C">
        <w:rPr>
          <w:rFonts w:asciiTheme="majorHAnsi" w:hAnsiTheme="majorHAnsi"/>
        </w:rPr>
        <w:t>Archikatedry L</w:t>
      </w:r>
      <w:r w:rsidRPr="006C42C9">
        <w:rPr>
          <w:rFonts w:asciiTheme="majorHAnsi" w:hAnsiTheme="majorHAnsi"/>
        </w:rPr>
        <w:t>ubelskiej</w:t>
      </w:r>
      <w:r w:rsidR="00A32253">
        <w:rPr>
          <w:rFonts w:asciiTheme="majorHAnsi" w:hAnsiTheme="majorHAnsi"/>
        </w:rPr>
        <w:t xml:space="preserve"> </w:t>
      </w:r>
      <w:hyperlink r:id="rId6" w:tgtFrame="_blank" w:history="1">
        <w:r w:rsidR="00AF0E92">
          <w:rPr>
            <w:rStyle w:val="Hipercze"/>
            <w:rFonts w:ascii="Tahoma" w:hAnsi="Tahoma" w:cs="Tahoma"/>
          </w:rPr>
          <w:t>http://archidiecezja.iteeprojekt.pl/</w:t>
        </w:r>
      </w:hyperlink>
      <w:r w:rsidR="00AF0E92">
        <w:rPr>
          <w:rFonts w:ascii="Tahoma" w:hAnsi="Tahoma" w:cs="Tahoma"/>
        </w:rPr>
        <w:t> </w:t>
      </w:r>
    </w:p>
    <w:p w:rsidR="00923126" w:rsidRPr="006C42C9" w:rsidRDefault="00923126" w:rsidP="00AF2618">
      <w:pPr>
        <w:pStyle w:val="NormalnyWeb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  <w:b/>
        </w:rPr>
        <w:t>Metody pracy</w:t>
      </w:r>
      <w:r w:rsidR="003E1E71" w:rsidRPr="006C42C9">
        <w:rPr>
          <w:rFonts w:asciiTheme="majorHAnsi" w:hAnsiTheme="majorHAnsi"/>
        </w:rPr>
        <w:t xml:space="preserve"> </w:t>
      </w:r>
      <w:r w:rsidRPr="006C42C9">
        <w:rPr>
          <w:rFonts w:asciiTheme="majorHAnsi" w:hAnsiTheme="majorHAnsi"/>
        </w:rPr>
        <w:t xml:space="preserve">:Praca z </w:t>
      </w:r>
      <w:proofErr w:type="spellStart"/>
      <w:r w:rsidRPr="006C42C9">
        <w:rPr>
          <w:rFonts w:asciiTheme="majorHAnsi" w:hAnsiTheme="majorHAnsi"/>
        </w:rPr>
        <w:t>gigapanoramą</w:t>
      </w:r>
      <w:proofErr w:type="spellEnd"/>
      <w:r w:rsidRPr="006C42C9">
        <w:rPr>
          <w:rFonts w:asciiTheme="majorHAnsi" w:hAnsiTheme="majorHAnsi"/>
        </w:rPr>
        <w:t xml:space="preserve">, ze źródłami internetowymi, </w:t>
      </w:r>
    </w:p>
    <w:p w:rsidR="00923126" w:rsidRPr="006C42C9" w:rsidRDefault="00923126" w:rsidP="00AF2618">
      <w:pPr>
        <w:pStyle w:val="NormalnyWeb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  <w:b/>
        </w:rPr>
        <w:t>Formy pracy</w:t>
      </w:r>
      <w:r w:rsidRPr="006C42C9">
        <w:rPr>
          <w:rFonts w:asciiTheme="majorHAnsi" w:hAnsiTheme="majorHAnsi"/>
        </w:rPr>
        <w:t xml:space="preserve">: grupowa i jednostkowa, rozmowa kierowana, sondaż, prezentacja </w:t>
      </w:r>
      <w:proofErr w:type="spellStart"/>
      <w:r w:rsidRPr="006C42C9">
        <w:rPr>
          <w:rFonts w:asciiTheme="majorHAnsi" w:hAnsiTheme="majorHAnsi"/>
        </w:rPr>
        <w:t>gigapanoramy</w:t>
      </w:r>
      <w:proofErr w:type="spellEnd"/>
    </w:p>
    <w:p w:rsidR="00053FCA" w:rsidRPr="006C42C9" w:rsidRDefault="00923126" w:rsidP="00AF2618">
      <w:pPr>
        <w:pStyle w:val="NormalnyWeb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  <w:b/>
        </w:rPr>
        <w:t>Środki dydaktyczne</w:t>
      </w:r>
      <w:r w:rsidRPr="006C42C9">
        <w:rPr>
          <w:rFonts w:asciiTheme="majorHAnsi" w:hAnsiTheme="majorHAnsi"/>
        </w:rPr>
        <w:t xml:space="preserve">: komputery z dostępem do </w:t>
      </w:r>
      <w:proofErr w:type="spellStart"/>
      <w:r w:rsidRPr="006C42C9">
        <w:rPr>
          <w:rFonts w:asciiTheme="majorHAnsi" w:hAnsiTheme="majorHAnsi"/>
        </w:rPr>
        <w:t>internetu</w:t>
      </w:r>
      <w:proofErr w:type="spellEnd"/>
      <w:r w:rsidR="009E629C" w:rsidRPr="006C42C9">
        <w:rPr>
          <w:rFonts w:asciiTheme="majorHAnsi" w:hAnsiTheme="majorHAnsi"/>
        </w:rPr>
        <w:t>, kartki z poleceniami dla grup</w:t>
      </w:r>
      <w:r w:rsidR="00E12E86" w:rsidRPr="006C42C9">
        <w:rPr>
          <w:rFonts w:asciiTheme="majorHAnsi" w:hAnsiTheme="majorHAnsi"/>
        </w:rPr>
        <w:t>- załączniki</w:t>
      </w:r>
      <w:r w:rsidR="009E629C" w:rsidRPr="006C42C9">
        <w:rPr>
          <w:rFonts w:asciiTheme="majorHAnsi" w:hAnsiTheme="majorHAnsi"/>
        </w:rPr>
        <w:t>.</w:t>
      </w:r>
    </w:p>
    <w:p w:rsidR="00053FCA" w:rsidRPr="006C42C9" w:rsidRDefault="00053FCA" w:rsidP="00AF2618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6C42C9">
        <w:rPr>
          <w:rFonts w:asciiTheme="majorHAnsi" w:hAnsiTheme="majorHAnsi"/>
          <w:b/>
        </w:rPr>
        <w:t>Przebieg katechezy:</w:t>
      </w:r>
    </w:p>
    <w:p w:rsidR="00053FCA" w:rsidRPr="006C42C9" w:rsidRDefault="00053FCA" w:rsidP="00AF2618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Czynności wstępne</w:t>
      </w:r>
    </w:p>
    <w:p w:rsidR="00053FCA" w:rsidRPr="006C42C9" w:rsidRDefault="00053FCA" w:rsidP="00AF2618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Modlitwa</w:t>
      </w:r>
    </w:p>
    <w:p w:rsidR="00053FCA" w:rsidRPr="006C42C9" w:rsidRDefault="00053FCA" w:rsidP="00AF2618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Nawiązanie do poprzedniej katechezy</w:t>
      </w:r>
    </w:p>
    <w:p w:rsidR="00053FCA" w:rsidRPr="006C42C9" w:rsidRDefault="00053FCA" w:rsidP="00AF2618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Sytuacja egzystencjalna</w:t>
      </w:r>
    </w:p>
    <w:p w:rsidR="00B72491" w:rsidRPr="001523B1" w:rsidRDefault="00B72491" w:rsidP="00AF2618">
      <w:pPr>
        <w:widowControl w:val="0"/>
        <w:suppressAutoHyphens/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523B1">
        <w:rPr>
          <w:rFonts w:asciiTheme="majorHAnsi" w:hAnsiTheme="majorHAnsi"/>
          <w:sz w:val="24"/>
          <w:szCs w:val="24"/>
        </w:rPr>
        <w:t>Katecheta rozmawia z uczniami o tym</w:t>
      </w:r>
      <w:r w:rsidR="001523B1">
        <w:rPr>
          <w:rFonts w:asciiTheme="majorHAnsi" w:hAnsiTheme="majorHAnsi"/>
          <w:sz w:val="24"/>
          <w:szCs w:val="24"/>
        </w:rPr>
        <w:t>,</w:t>
      </w:r>
      <w:r w:rsidRPr="001523B1">
        <w:rPr>
          <w:rFonts w:asciiTheme="majorHAnsi" w:hAnsiTheme="majorHAnsi"/>
          <w:sz w:val="24"/>
          <w:szCs w:val="24"/>
        </w:rPr>
        <w:t xml:space="preserve"> czym dla człowieka wierzącego jest świątynia. Pyta, w jakim celu ludzie na przestrzeni wieków budowali kościoły? </w:t>
      </w:r>
      <w:r w:rsidR="001523B1">
        <w:rPr>
          <w:rFonts w:asciiTheme="majorHAnsi" w:hAnsiTheme="majorHAnsi"/>
          <w:sz w:val="24"/>
          <w:szCs w:val="24"/>
        </w:rPr>
        <w:t>Przypomina, że już w Starym Testamencie dla Izraelitów świątynia</w:t>
      </w:r>
      <w:r w:rsidR="001523B1" w:rsidRPr="001523B1">
        <w:rPr>
          <w:rFonts w:asciiTheme="majorHAnsi" w:hAnsiTheme="majorHAnsi"/>
          <w:sz w:val="24"/>
          <w:szCs w:val="24"/>
        </w:rPr>
        <w:t xml:space="preserve"> była znakiem obecności Bo</w:t>
      </w:r>
      <w:r w:rsidR="001523B1">
        <w:rPr>
          <w:rFonts w:asciiTheme="majorHAnsi" w:hAnsiTheme="majorHAnsi"/>
          <w:sz w:val="24"/>
          <w:szCs w:val="24"/>
        </w:rPr>
        <w:t>ga, więc płakali za świątynią.</w:t>
      </w:r>
      <w:r w:rsidR="001523B1" w:rsidRPr="001523B1">
        <w:rPr>
          <w:rFonts w:asciiTheme="majorHAnsi" w:hAnsiTheme="majorHAnsi"/>
          <w:sz w:val="24"/>
          <w:szCs w:val="24"/>
        </w:rPr>
        <w:t xml:space="preserve"> </w:t>
      </w:r>
      <w:r w:rsidRPr="001523B1">
        <w:rPr>
          <w:rFonts w:asciiTheme="majorHAnsi" w:hAnsiTheme="majorHAnsi"/>
          <w:sz w:val="24"/>
          <w:szCs w:val="24"/>
        </w:rPr>
        <w:t>U</w:t>
      </w:r>
      <w:r w:rsidRPr="001523B1">
        <w:rPr>
          <w:rFonts w:asciiTheme="majorHAnsi" w:hAnsiTheme="majorHAnsi"/>
          <w:sz w:val="24"/>
          <w:szCs w:val="24"/>
        </w:rPr>
        <w:t>wrażliwia uczniów</w:t>
      </w:r>
      <w:r w:rsidR="001523B1">
        <w:rPr>
          <w:rFonts w:asciiTheme="majorHAnsi" w:hAnsiTheme="majorHAnsi"/>
          <w:sz w:val="24"/>
          <w:szCs w:val="24"/>
        </w:rPr>
        <w:t xml:space="preserve"> na to,</w:t>
      </w:r>
      <w:r w:rsidRPr="001523B1">
        <w:rPr>
          <w:rFonts w:asciiTheme="majorHAnsi" w:hAnsiTheme="majorHAnsi"/>
          <w:sz w:val="24"/>
          <w:szCs w:val="24"/>
        </w:rPr>
        <w:t xml:space="preserve"> że każda świątynia jest</w:t>
      </w:r>
      <w:r w:rsidR="001523B1">
        <w:rPr>
          <w:rFonts w:asciiTheme="majorHAnsi" w:hAnsiTheme="majorHAnsi"/>
          <w:sz w:val="24"/>
          <w:szCs w:val="24"/>
        </w:rPr>
        <w:t xml:space="preserve"> Domem Bożym, ale również</w:t>
      </w:r>
      <w:r w:rsidRPr="001523B1">
        <w:rPr>
          <w:rFonts w:asciiTheme="majorHAnsi" w:hAnsiTheme="majorHAnsi"/>
          <w:sz w:val="24"/>
          <w:szCs w:val="24"/>
        </w:rPr>
        <w:t xml:space="preserve"> obiektem sztuki sakralnej. Pokazuje, że choć jest to dzieło ludzkie, to przez swoje piękno zbliża do Stwórcy, pobudza do refleksji nad początkiem istnienia i celem, do którego zmierza człowiek wierzący</w:t>
      </w:r>
    </w:p>
    <w:p w:rsidR="00E12E86" w:rsidRPr="006C42C9" w:rsidRDefault="001523B1" w:rsidP="00AF2618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Katecheta przeprowadza sondaż lub rozmawia</w:t>
      </w:r>
      <w:r w:rsidR="00E12E86" w:rsidRPr="006C42C9">
        <w:rPr>
          <w:rFonts w:asciiTheme="majorHAnsi" w:hAnsiTheme="majorHAnsi"/>
        </w:rPr>
        <w:t xml:space="preserve"> o tym, kto z uczniów był kiedyś w Lublinie i odwiedził </w:t>
      </w:r>
      <w:r w:rsidR="00B20B1C">
        <w:rPr>
          <w:rFonts w:asciiTheme="majorHAnsi" w:hAnsiTheme="majorHAnsi"/>
        </w:rPr>
        <w:t>ARCHI</w:t>
      </w:r>
      <w:r w:rsidR="00E12E86" w:rsidRPr="006C42C9">
        <w:rPr>
          <w:rFonts w:asciiTheme="majorHAnsi" w:hAnsiTheme="majorHAnsi"/>
        </w:rPr>
        <w:t>KATEDRĘ LUBELSKĄ.</w:t>
      </w:r>
      <w:r>
        <w:rPr>
          <w:rFonts w:asciiTheme="majorHAnsi" w:hAnsiTheme="majorHAnsi"/>
        </w:rPr>
        <w:t xml:space="preserve"> Zaprasza uczniów do wirtualnych odwiedzin w tej świątyni podczas dzisiejszej katechezy.</w:t>
      </w:r>
    </w:p>
    <w:p w:rsidR="00B72491" w:rsidRPr="006C42C9" w:rsidRDefault="00B72491" w:rsidP="00AF2618">
      <w:pPr>
        <w:pStyle w:val="NormalnyWeb"/>
        <w:jc w:val="both"/>
        <w:rPr>
          <w:rFonts w:asciiTheme="majorHAnsi" w:hAnsiTheme="majorHAnsi"/>
        </w:rPr>
      </w:pPr>
    </w:p>
    <w:p w:rsidR="0001622E" w:rsidRDefault="0001622E" w:rsidP="00AF2618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Zastosowanie życiowe:</w:t>
      </w:r>
    </w:p>
    <w:p w:rsidR="00B72491" w:rsidRDefault="00B72491" w:rsidP="00AF2618">
      <w:pPr>
        <w:pStyle w:val="NormalnyWeb"/>
        <w:ind w:firstLine="360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lastRenderedPageBreak/>
        <w:t xml:space="preserve">Przygotujemy informacje, które zachęcą innych do zapoznania się z historią </w:t>
      </w:r>
      <w:r>
        <w:rPr>
          <w:rFonts w:asciiTheme="majorHAnsi" w:hAnsiTheme="majorHAnsi"/>
        </w:rPr>
        <w:t>Archikatedry L</w:t>
      </w:r>
      <w:r w:rsidRPr="006C42C9">
        <w:rPr>
          <w:rFonts w:asciiTheme="majorHAnsi" w:hAnsiTheme="majorHAnsi"/>
        </w:rPr>
        <w:t>ubelskiej oraz zaproponujemy, na co warto zwrócić uwagę będąc w katedrze. Katecheta opowiada krótk</w:t>
      </w:r>
      <w:r w:rsidR="001523B1">
        <w:rPr>
          <w:rFonts w:asciiTheme="majorHAnsi" w:hAnsiTheme="majorHAnsi"/>
        </w:rPr>
        <w:t xml:space="preserve">o o historii powstania świątyni, wskazuje </w:t>
      </w:r>
      <w:r w:rsidR="00AF2618">
        <w:rPr>
          <w:rFonts w:asciiTheme="majorHAnsi" w:hAnsiTheme="majorHAnsi"/>
        </w:rPr>
        <w:t>jej piękno w postaci ołtarzy i malowideł. Zaprasza uczniów do pracy w grupach.</w:t>
      </w:r>
    </w:p>
    <w:p w:rsidR="00B72491" w:rsidRPr="006C42C9" w:rsidRDefault="00B72491" w:rsidP="00AF2618">
      <w:pPr>
        <w:pStyle w:val="NormalnyWeb"/>
        <w:ind w:left="720"/>
        <w:jc w:val="both"/>
        <w:rPr>
          <w:rFonts w:asciiTheme="majorHAnsi" w:hAnsiTheme="majorHAnsi"/>
        </w:rPr>
      </w:pPr>
    </w:p>
    <w:p w:rsidR="009E629C" w:rsidRPr="006C42C9" w:rsidRDefault="009E629C" w:rsidP="00AF2618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Uczniowie losują jeden z trzech kolorów karteczek (żółty, czerwony lub zielony) i dobierają się w grupy siedząc blisko siebie.</w:t>
      </w:r>
    </w:p>
    <w:p w:rsidR="0058268D" w:rsidRPr="006C42C9" w:rsidRDefault="0058268D" w:rsidP="00AF2618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Katecheta na tablicy interaktywnej otwiera </w:t>
      </w:r>
      <w:proofErr w:type="spellStart"/>
      <w:r w:rsidRPr="006C42C9">
        <w:rPr>
          <w:rFonts w:asciiTheme="majorHAnsi" w:hAnsiTheme="majorHAnsi"/>
        </w:rPr>
        <w:t>gigapanoramę</w:t>
      </w:r>
      <w:proofErr w:type="spellEnd"/>
      <w:r w:rsidR="00A32253">
        <w:rPr>
          <w:rFonts w:asciiTheme="majorHAnsi" w:hAnsiTheme="majorHAnsi"/>
        </w:rPr>
        <w:t xml:space="preserve"> </w:t>
      </w:r>
      <w:hyperlink r:id="rId7" w:tgtFrame="_blank" w:history="1">
        <w:r w:rsidR="00AF0E92">
          <w:rPr>
            <w:rStyle w:val="Hipercze"/>
            <w:rFonts w:ascii="Tahoma" w:hAnsi="Tahoma" w:cs="Tahoma"/>
          </w:rPr>
          <w:t>http://archidiecezja.iteeprojekt.pl/</w:t>
        </w:r>
      </w:hyperlink>
      <w:r w:rsidR="00AF0E92">
        <w:rPr>
          <w:rFonts w:ascii="Tahoma" w:hAnsi="Tahoma" w:cs="Tahoma"/>
        </w:rPr>
        <w:t> </w:t>
      </w:r>
      <w:r w:rsidRPr="006C42C9">
        <w:rPr>
          <w:rFonts w:asciiTheme="majorHAnsi" w:hAnsiTheme="majorHAnsi"/>
        </w:rPr>
        <w:t xml:space="preserve"> katedry lubelskiej i wyjaśnia, w jaki sposób się po niej poruszać.</w:t>
      </w:r>
    </w:p>
    <w:p w:rsidR="0001622E" w:rsidRPr="006C42C9" w:rsidRDefault="0001622E" w:rsidP="00AF2618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Wspólnie oglądamy multimedialną prezentację </w:t>
      </w:r>
      <w:r w:rsidR="00B20B1C">
        <w:rPr>
          <w:rFonts w:asciiTheme="majorHAnsi" w:hAnsiTheme="majorHAnsi"/>
        </w:rPr>
        <w:t>archi</w:t>
      </w:r>
      <w:r w:rsidRPr="006C42C9">
        <w:rPr>
          <w:rFonts w:asciiTheme="majorHAnsi" w:hAnsiTheme="majorHAnsi"/>
        </w:rPr>
        <w:t>katedry na zewnątrz i wewnątrz.</w:t>
      </w:r>
    </w:p>
    <w:p w:rsidR="0058268D" w:rsidRPr="006C42C9" w:rsidRDefault="0058268D" w:rsidP="00AF2618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Uczniowie w grupach otrzymują karteczki z poleceniami i wypisanymi adresami źródeł</w:t>
      </w:r>
    </w:p>
    <w:p w:rsidR="0058268D" w:rsidRPr="006C42C9" w:rsidRDefault="0058268D" w:rsidP="00AF2618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Uczniowie otwierają stronę internetową mówiącą o zwiedzaniu </w:t>
      </w:r>
      <w:r w:rsidR="00B20B1C">
        <w:rPr>
          <w:rFonts w:asciiTheme="majorHAnsi" w:hAnsiTheme="majorHAnsi"/>
        </w:rPr>
        <w:t>archi</w:t>
      </w:r>
      <w:r w:rsidRPr="006C42C9">
        <w:rPr>
          <w:rFonts w:asciiTheme="majorHAnsi" w:hAnsiTheme="majorHAnsi"/>
        </w:rPr>
        <w:t>katedry</w:t>
      </w:r>
    </w:p>
    <w:p w:rsidR="0058268D" w:rsidRPr="006C42C9" w:rsidRDefault="0058268D" w:rsidP="00AF2618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Grupy pracują przez 15 minut nad zadaniami, które otrzymały na kartkach, załącznik nr 1, 2 i 3</w:t>
      </w:r>
    </w:p>
    <w:p w:rsidR="0058268D" w:rsidRPr="006C42C9" w:rsidRDefault="0058268D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Grupa żółta – załącznik nr 1</w:t>
      </w:r>
    </w:p>
    <w:p w:rsidR="004F65A5" w:rsidRPr="006C42C9" w:rsidRDefault="00F50707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Prezbiterium - </w:t>
      </w:r>
      <w:r w:rsidR="004F65A5" w:rsidRPr="006C42C9">
        <w:rPr>
          <w:rFonts w:asciiTheme="majorHAnsi" w:hAnsiTheme="majorHAnsi"/>
        </w:rPr>
        <w:t>Ołtarz główny:</w:t>
      </w:r>
    </w:p>
    <w:p w:rsidR="003413B2" w:rsidRPr="006C42C9" w:rsidRDefault="003413B2" w:rsidP="00AF2618">
      <w:pPr>
        <w:pStyle w:val="NormalnyWeb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Wejdź do wirtualnego wnętrza </w:t>
      </w:r>
      <w:r w:rsidR="00B20B1C">
        <w:rPr>
          <w:rFonts w:asciiTheme="majorHAnsi" w:hAnsiTheme="majorHAnsi"/>
        </w:rPr>
        <w:t>archi</w:t>
      </w:r>
      <w:r w:rsidRPr="006C42C9">
        <w:rPr>
          <w:rFonts w:asciiTheme="majorHAnsi" w:hAnsiTheme="majorHAnsi"/>
        </w:rPr>
        <w:t xml:space="preserve">katedry, odszukaj prezbiterium, a w nim ołtarz główny, dokładnie go obejrzyj, a następnie wejdź na stronę </w:t>
      </w:r>
      <w:hyperlink r:id="rId8" w:history="1">
        <w:r w:rsidRPr="006C42C9">
          <w:rPr>
            <w:rStyle w:val="Hipercze"/>
            <w:rFonts w:asciiTheme="majorHAnsi" w:hAnsiTheme="majorHAnsi"/>
          </w:rPr>
          <w:t>www.archikatedra.kuria.lublin.pl/zwiedzanie</w:t>
        </w:r>
      </w:hyperlink>
      <w:r w:rsidRPr="006C42C9">
        <w:rPr>
          <w:rFonts w:asciiTheme="majorHAnsi" w:hAnsiTheme="majorHAnsi"/>
        </w:rPr>
        <w:t>, przeczytaj zamieszczone tam informacje i odpowiedz na pytania:</w:t>
      </w:r>
    </w:p>
    <w:p w:rsidR="004F65A5" w:rsidRPr="006C42C9" w:rsidRDefault="00F50707" w:rsidP="00AF2618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Jakiej wielkości jest ołtarz główny?</w:t>
      </w:r>
    </w:p>
    <w:p w:rsidR="00F50707" w:rsidRPr="006C42C9" w:rsidRDefault="00F50707" w:rsidP="00AF2618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Kto był fundatorem ołtarza?</w:t>
      </w:r>
    </w:p>
    <w:p w:rsidR="00F50707" w:rsidRPr="006C42C9" w:rsidRDefault="00F50707" w:rsidP="00AF2618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Co przypomina swoją bryłą tabernakulum?</w:t>
      </w:r>
    </w:p>
    <w:p w:rsidR="00F50707" w:rsidRPr="006C42C9" w:rsidRDefault="00F50707" w:rsidP="00AF2618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Jakie trzy obrazy nawiązują do patronów świątyni?</w:t>
      </w:r>
    </w:p>
    <w:p w:rsidR="00A62F05" w:rsidRPr="006C42C9" w:rsidRDefault="00A62F05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Odpowiedzi:</w:t>
      </w:r>
    </w:p>
    <w:p w:rsidR="00A62F05" w:rsidRPr="006C42C9" w:rsidRDefault="00A62F05" w:rsidP="00AF2618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Ołtarz główny ma wysokość 25 m wysokości.</w:t>
      </w:r>
    </w:p>
    <w:p w:rsidR="00A62F05" w:rsidRPr="006C42C9" w:rsidRDefault="00A62F05" w:rsidP="00AF2618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Fundatorem ołtarza jest Jan Mikołaj </w:t>
      </w:r>
      <w:proofErr w:type="spellStart"/>
      <w:r w:rsidRPr="006C42C9">
        <w:rPr>
          <w:rFonts w:asciiTheme="majorHAnsi" w:hAnsiTheme="majorHAnsi"/>
        </w:rPr>
        <w:t>Domiłowicz</w:t>
      </w:r>
      <w:proofErr w:type="spellEnd"/>
      <w:r w:rsidRPr="006C42C9">
        <w:rPr>
          <w:rFonts w:asciiTheme="majorHAnsi" w:hAnsiTheme="majorHAnsi"/>
        </w:rPr>
        <w:t xml:space="preserve"> i jego druga żona Zofia z Tęczyńskich.</w:t>
      </w:r>
    </w:p>
    <w:p w:rsidR="00A62F05" w:rsidRPr="006C42C9" w:rsidRDefault="00A62F05" w:rsidP="00AF2618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Tabernakulum swoją bryłą przypomina Bazylikę św. Jana na Lateranie.</w:t>
      </w:r>
    </w:p>
    <w:p w:rsidR="00A62F05" w:rsidRPr="006C42C9" w:rsidRDefault="00A62F05" w:rsidP="00AF2618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Obrazy nawiązujące do patronów świątyni:</w:t>
      </w:r>
    </w:p>
    <w:p w:rsidR="00A62F05" w:rsidRPr="006C42C9" w:rsidRDefault="00A62F05" w:rsidP="00AF2618">
      <w:pPr>
        <w:pStyle w:val="NormalnyWeb"/>
        <w:numPr>
          <w:ilvl w:val="0"/>
          <w:numId w:val="8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Chrzest Jezusa z Janem Chrzcicielem</w:t>
      </w:r>
    </w:p>
    <w:p w:rsidR="00A62F05" w:rsidRPr="006C42C9" w:rsidRDefault="00A62F05" w:rsidP="00AF2618">
      <w:pPr>
        <w:pStyle w:val="NormalnyWeb"/>
        <w:numPr>
          <w:ilvl w:val="0"/>
          <w:numId w:val="8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Ukrzyżowanie Jezusa</w:t>
      </w:r>
      <w:r w:rsidR="00B93A98" w:rsidRPr="006C42C9">
        <w:rPr>
          <w:rFonts w:asciiTheme="majorHAnsi" w:hAnsiTheme="majorHAnsi"/>
        </w:rPr>
        <w:t>, gdzie pod krzyżem stoi Maryja i Jan – umiłowany uczeń</w:t>
      </w:r>
    </w:p>
    <w:p w:rsidR="00B93A98" w:rsidRPr="006C42C9" w:rsidRDefault="00B93A98" w:rsidP="00AF2618">
      <w:pPr>
        <w:pStyle w:val="NormalnyWeb"/>
        <w:numPr>
          <w:ilvl w:val="0"/>
          <w:numId w:val="8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Święty Jan piszący Ewangelię</w:t>
      </w:r>
    </w:p>
    <w:p w:rsidR="00F50707" w:rsidRPr="006C42C9" w:rsidRDefault="00F50707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Grupa czerwona – załącznik nr 2</w:t>
      </w:r>
    </w:p>
    <w:p w:rsidR="003413B2" w:rsidRPr="006C42C9" w:rsidRDefault="00F50707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Zakrystia akustyczna:</w:t>
      </w:r>
    </w:p>
    <w:p w:rsidR="003413B2" w:rsidRPr="006C42C9" w:rsidRDefault="003413B2" w:rsidP="00AF2618">
      <w:pPr>
        <w:pStyle w:val="NormalnyWeb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Wejdź do wirtualnego wnętrza</w:t>
      </w:r>
      <w:r w:rsidR="00B20B1C">
        <w:rPr>
          <w:rFonts w:asciiTheme="majorHAnsi" w:hAnsiTheme="majorHAnsi"/>
        </w:rPr>
        <w:t xml:space="preserve"> archi</w:t>
      </w:r>
      <w:r w:rsidRPr="006C42C9">
        <w:rPr>
          <w:rFonts w:asciiTheme="majorHAnsi" w:hAnsiTheme="majorHAnsi"/>
        </w:rPr>
        <w:t>katedry, odszukaj zakrystię akustycz</w:t>
      </w:r>
      <w:r w:rsidR="00B72491">
        <w:rPr>
          <w:rFonts w:asciiTheme="majorHAnsi" w:hAnsiTheme="majorHAnsi"/>
        </w:rPr>
        <w:t>n</w:t>
      </w:r>
      <w:r w:rsidRPr="006C42C9">
        <w:rPr>
          <w:rFonts w:asciiTheme="majorHAnsi" w:hAnsiTheme="majorHAnsi"/>
        </w:rPr>
        <w:t xml:space="preserve">ą, dokładnie ją obejrzyj, a następnie wejdź na stronę </w:t>
      </w:r>
      <w:hyperlink r:id="rId9" w:history="1">
        <w:r w:rsidRPr="006C42C9">
          <w:rPr>
            <w:rStyle w:val="Hipercze"/>
            <w:rFonts w:asciiTheme="majorHAnsi" w:hAnsiTheme="majorHAnsi"/>
          </w:rPr>
          <w:t>www.archikatedra.kuria.lublin.pl/zwiedzanie</w:t>
        </w:r>
      </w:hyperlink>
      <w:r w:rsidRPr="006C42C9">
        <w:rPr>
          <w:rFonts w:asciiTheme="majorHAnsi" w:hAnsiTheme="majorHAnsi"/>
        </w:rPr>
        <w:t>, przeczytaj zamieszczone tam informacje i odpowiedz na pytania:</w:t>
      </w:r>
    </w:p>
    <w:p w:rsidR="00F50707" w:rsidRPr="006C42C9" w:rsidRDefault="00F50707" w:rsidP="00AF2618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 jakim stylu architektonicznym zbudowano zakrystię?</w:t>
      </w:r>
    </w:p>
    <w:p w:rsidR="00F50707" w:rsidRPr="006C42C9" w:rsidRDefault="00F50707" w:rsidP="00AF2618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Na czym polegają jej właściwości akustyczne?</w:t>
      </w:r>
    </w:p>
    <w:p w:rsidR="00F50707" w:rsidRDefault="00B93A98" w:rsidP="00AF2618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Co przedstawiają freski na sklepieniu?</w:t>
      </w:r>
    </w:p>
    <w:p w:rsidR="00AF2618" w:rsidRPr="006C42C9" w:rsidRDefault="00AF2618" w:rsidP="00AF2618">
      <w:pPr>
        <w:pStyle w:val="NormalnyWeb"/>
        <w:ind w:left="720"/>
        <w:jc w:val="both"/>
        <w:rPr>
          <w:rFonts w:asciiTheme="majorHAnsi" w:hAnsiTheme="majorHAnsi"/>
        </w:rPr>
      </w:pPr>
    </w:p>
    <w:p w:rsidR="00B93A98" w:rsidRPr="006C42C9" w:rsidRDefault="00B93A98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lastRenderedPageBreak/>
        <w:t>Odpowiedzi:</w:t>
      </w:r>
    </w:p>
    <w:p w:rsidR="00B93A98" w:rsidRPr="006C42C9" w:rsidRDefault="00B93A98" w:rsidP="00AF2618">
      <w:pPr>
        <w:pStyle w:val="NormalnyWeb"/>
        <w:numPr>
          <w:ilvl w:val="0"/>
          <w:numId w:val="9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Zakrystia zbudowana jest w stylu barokowym.</w:t>
      </w:r>
    </w:p>
    <w:p w:rsidR="00B93A98" w:rsidRPr="006C42C9" w:rsidRDefault="00B93A98" w:rsidP="00AF2618">
      <w:pPr>
        <w:pStyle w:val="NormalnyWeb"/>
        <w:numPr>
          <w:ilvl w:val="0"/>
          <w:numId w:val="9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Stojąc w rogach po przekątnej, twarzą zwróconą do kąta, można doskonale porozumiewać się szeptem. Sklepienie odbija i przenosi fale głosu, których stojący na środku zakrystii nie słyszy.</w:t>
      </w:r>
    </w:p>
    <w:p w:rsidR="00A32253" w:rsidRPr="00AF2618" w:rsidRDefault="006E1F5B" w:rsidP="00AF2618">
      <w:pPr>
        <w:pStyle w:val="NormalnyWeb"/>
        <w:numPr>
          <w:ilvl w:val="0"/>
          <w:numId w:val="9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Freski przedstawiają triumf wiary katolickiej nad herezjami, niewiasta symbolizuje Kościół, a trzy postacie spadające w otchłań przedstawiają trzech apostatów: Lutra, Kalwina i Zwingliego.</w:t>
      </w:r>
    </w:p>
    <w:p w:rsidR="0058268D" w:rsidRPr="006C42C9" w:rsidRDefault="006E1F5B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Grupa zielona – załącznik nr 3</w:t>
      </w:r>
    </w:p>
    <w:p w:rsidR="0058268D" w:rsidRPr="006C42C9" w:rsidRDefault="006E1F5B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Krypty:</w:t>
      </w:r>
    </w:p>
    <w:p w:rsidR="003413B2" w:rsidRPr="006C42C9" w:rsidRDefault="003413B2" w:rsidP="00AF2618">
      <w:pPr>
        <w:pStyle w:val="NormalnyWeb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Wejdź do wirtualnego wnętrza </w:t>
      </w:r>
      <w:r w:rsidR="00B20B1C">
        <w:rPr>
          <w:rFonts w:asciiTheme="majorHAnsi" w:hAnsiTheme="majorHAnsi"/>
        </w:rPr>
        <w:t>archi</w:t>
      </w:r>
      <w:r w:rsidRPr="006C42C9">
        <w:rPr>
          <w:rFonts w:asciiTheme="majorHAnsi" w:hAnsiTheme="majorHAnsi"/>
        </w:rPr>
        <w:t xml:space="preserve">katedry, odszukaj wejścia do krypt, dokładnie je obejrzyj, a następnie wejdź na stronę </w:t>
      </w:r>
      <w:hyperlink r:id="rId10" w:history="1">
        <w:r w:rsidRPr="006C42C9">
          <w:rPr>
            <w:rStyle w:val="Hipercze"/>
            <w:rFonts w:asciiTheme="majorHAnsi" w:hAnsiTheme="majorHAnsi"/>
          </w:rPr>
          <w:t>www.archikatedra.kuria.lublin.pl/zwiedzanie</w:t>
        </w:r>
      </w:hyperlink>
      <w:r w:rsidRPr="006C42C9">
        <w:rPr>
          <w:rFonts w:asciiTheme="majorHAnsi" w:hAnsiTheme="majorHAnsi"/>
        </w:rPr>
        <w:t>, przeczytaj zamieszczone tam informacje i odpowiedz na pytania:</w:t>
      </w:r>
    </w:p>
    <w:p w:rsidR="006E1F5B" w:rsidRPr="006C42C9" w:rsidRDefault="006E1F5B" w:rsidP="00AF2618">
      <w:pPr>
        <w:pStyle w:val="Normalny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Do czego przeznaczone są krypty?</w:t>
      </w:r>
    </w:p>
    <w:p w:rsidR="006E1F5B" w:rsidRPr="006C42C9" w:rsidRDefault="006E1F5B" w:rsidP="00AF2618">
      <w:pPr>
        <w:pStyle w:val="Normalny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 jaki sposób dzielą się krypty?</w:t>
      </w:r>
    </w:p>
    <w:p w:rsidR="006E1F5B" w:rsidRPr="006C42C9" w:rsidRDefault="006E1F5B" w:rsidP="00AF2618">
      <w:pPr>
        <w:pStyle w:val="Normalny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Wymień trzech biskupów lubelskich pochowanych w kryptach.</w:t>
      </w:r>
    </w:p>
    <w:p w:rsidR="006E1F5B" w:rsidRPr="006C42C9" w:rsidRDefault="006E1F5B" w:rsidP="00AF2618">
      <w:pPr>
        <w:pStyle w:val="NormalnyWeb"/>
        <w:ind w:left="2124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Odpowiedzi:</w:t>
      </w:r>
    </w:p>
    <w:p w:rsidR="006E1F5B" w:rsidRPr="006C42C9" w:rsidRDefault="006E1F5B" w:rsidP="00AF2618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Krypty przeznaczone są do pochówku dla zakonników, biskupów i ludu związanego z tym kościołem.</w:t>
      </w:r>
    </w:p>
    <w:p w:rsidR="006E1F5B" w:rsidRPr="006C42C9" w:rsidRDefault="006E1F5B" w:rsidP="00AF2618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Krypty dzielą się na część wschodnią z kaplicą, część biskupów z grobami biskupów i część zachodnia z wystawą szat i innych przedmiotów liturgicznych.</w:t>
      </w:r>
    </w:p>
    <w:p w:rsidR="006E1F5B" w:rsidRPr="006C42C9" w:rsidRDefault="006E1F5B" w:rsidP="00AF2618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Biskupi lubelscy pochowani w kryptach to: bp Marian </w:t>
      </w:r>
      <w:proofErr w:type="spellStart"/>
      <w:r w:rsidRPr="006C42C9">
        <w:rPr>
          <w:rFonts w:asciiTheme="majorHAnsi" w:hAnsiTheme="majorHAnsi"/>
        </w:rPr>
        <w:t>Fulman</w:t>
      </w:r>
      <w:proofErr w:type="spellEnd"/>
      <w:r w:rsidRPr="006C42C9">
        <w:rPr>
          <w:rFonts w:asciiTheme="majorHAnsi" w:hAnsiTheme="majorHAnsi"/>
        </w:rPr>
        <w:t xml:space="preserve">, bp Piotr Kałwa, </w:t>
      </w:r>
      <w:r w:rsidR="003413B2" w:rsidRPr="006C42C9">
        <w:rPr>
          <w:rFonts w:asciiTheme="majorHAnsi" w:hAnsiTheme="majorHAnsi"/>
        </w:rPr>
        <w:t>bp Józef Życiński.</w:t>
      </w:r>
    </w:p>
    <w:p w:rsidR="002D4C79" w:rsidRPr="006C42C9" w:rsidRDefault="002D4C79" w:rsidP="00AF2618">
      <w:pPr>
        <w:pStyle w:val="NormalnyWeb"/>
        <w:ind w:firstLine="360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6.  Podsumowanie treści:</w:t>
      </w:r>
    </w:p>
    <w:p w:rsidR="002D4C79" w:rsidRDefault="002D4C79" w:rsidP="00AF2618">
      <w:pPr>
        <w:pStyle w:val="NormalnyWeb"/>
        <w:ind w:firstLine="360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Uczniowie prezentują wyniki swojej pracy i przyklejają je na plakat znajdujący się na gazetce katechetycznej.</w:t>
      </w:r>
      <w:r w:rsidR="00AF2618">
        <w:rPr>
          <w:rFonts w:asciiTheme="majorHAnsi" w:hAnsiTheme="majorHAnsi"/>
        </w:rPr>
        <w:t xml:space="preserve"> Katecheta podkreśla znaczenie miejsca, jakim jest świątynia dla człowieka wierzącego w Boga. Zachęca do dbałości i troski o świątynię.</w:t>
      </w:r>
      <w:bookmarkStart w:id="0" w:name="_GoBack"/>
      <w:bookmarkEnd w:id="0"/>
    </w:p>
    <w:p w:rsidR="009B444D" w:rsidRPr="006C42C9" w:rsidRDefault="009B444D" w:rsidP="00AF2618">
      <w:pPr>
        <w:pStyle w:val="NormalnyWeb"/>
        <w:ind w:firstLine="360"/>
        <w:jc w:val="both"/>
        <w:rPr>
          <w:rFonts w:asciiTheme="majorHAnsi" w:hAnsiTheme="majorHAnsi"/>
        </w:rPr>
      </w:pPr>
    </w:p>
    <w:p w:rsidR="002D4C79" w:rsidRPr="006C42C9" w:rsidRDefault="002D4C79" w:rsidP="00AF2618">
      <w:pPr>
        <w:pStyle w:val="NormalnyWeb"/>
        <w:ind w:firstLine="360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>7. Praca domowa:</w:t>
      </w:r>
    </w:p>
    <w:p w:rsidR="002D4C79" w:rsidRDefault="002D4C79" w:rsidP="00AF2618">
      <w:pPr>
        <w:pStyle w:val="NormalnyWeb"/>
        <w:ind w:firstLine="360"/>
        <w:jc w:val="both"/>
        <w:rPr>
          <w:rFonts w:asciiTheme="majorHAnsi" w:hAnsiTheme="majorHAnsi"/>
        </w:rPr>
      </w:pPr>
      <w:r w:rsidRPr="006C42C9">
        <w:rPr>
          <w:rFonts w:asciiTheme="majorHAnsi" w:hAnsiTheme="majorHAnsi"/>
        </w:rPr>
        <w:t xml:space="preserve">Opisz twoim zdaniem najciekawsze miejsce w </w:t>
      </w:r>
      <w:r w:rsidR="00B20B1C">
        <w:rPr>
          <w:rFonts w:asciiTheme="majorHAnsi" w:hAnsiTheme="majorHAnsi"/>
        </w:rPr>
        <w:t>Archikatedrze L</w:t>
      </w:r>
      <w:r w:rsidRPr="006C42C9">
        <w:rPr>
          <w:rFonts w:asciiTheme="majorHAnsi" w:hAnsiTheme="majorHAnsi"/>
        </w:rPr>
        <w:t>ubelskiej.</w:t>
      </w:r>
    </w:p>
    <w:p w:rsidR="00FE159B" w:rsidRDefault="00FE159B" w:rsidP="00AF2618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8. Praca domowa dla chętnych:</w:t>
      </w:r>
    </w:p>
    <w:p w:rsidR="00FE159B" w:rsidRDefault="00FE159B" w:rsidP="00AF2618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Zaproponuj swojej rodzinie niedzielną Mszę Świętą w </w:t>
      </w:r>
      <w:r w:rsidR="00B20B1C">
        <w:rPr>
          <w:rFonts w:asciiTheme="majorHAnsi" w:hAnsiTheme="majorHAnsi"/>
        </w:rPr>
        <w:t>Archikatedrze L</w:t>
      </w:r>
      <w:r w:rsidR="00685A90">
        <w:rPr>
          <w:rFonts w:asciiTheme="majorHAnsi" w:hAnsiTheme="majorHAnsi"/>
        </w:rPr>
        <w:t>ubelskiej, a po niej wspólne oglądanie jej wnętrza.</w:t>
      </w:r>
    </w:p>
    <w:p w:rsidR="00966B39" w:rsidRDefault="00FE159B" w:rsidP="00AF2618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6C42C9">
        <w:rPr>
          <w:rFonts w:asciiTheme="majorHAnsi" w:hAnsiTheme="majorHAnsi"/>
        </w:rPr>
        <w:t>. Mo</w:t>
      </w:r>
      <w:r w:rsidR="00FA59BC">
        <w:rPr>
          <w:rFonts w:asciiTheme="majorHAnsi" w:hAnsiTheme="majorHAnsi"/>
        </w:rPr>
        <w:t>dlitwa na zakończenie katechezy.</w:t>
      </w:r>
    </w:p>
    <w:p w:rsidR="00FA59BC" w:rsidRDefault="00FA59BC" w:rsidP="00AF2618">
      <w:pPr>
        <w:pStyle w:val="NormalnyWeb"/>
        <w:ind w:firstLine="360"/>
        <w:jc w:val="both"/>
        <w:rPr>
          <w:rFonts w:asciiTheme="majorHAnsi" w:hAnsiTheme="majorHAnsi"/>
        </w:rPr>
      </w:pPr>
    </w:p>
    <w:p w:rsidR="00FA59BC" w:rsidRDefault="00FA59BC" w:rsidP="00AF2618">
      <w:pPr>
        <w:pStyle w:val="NormalnyWeb"/>
        <w:ind w:firstLine="360"/>
        <w:jc w:val="both"/>
        <w:rPr>
          <w:rFonts w:asciiTheme="majorHAnsi" w:hAnsiTheme="majorHAnsi"/>
        </w:rPr>
      </w:pPr>
    </w:p>
    <w:p w:rsidR="00FA59BC" w:rsidRPr="006C42C9" w:rsidRDefault="00FA59BC" w:rsidP="00AF2618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Opracowała: Monika Plewik</w:t>
      </w:r>
    </w:p>
    <w:sectPr w:rsidR="00FA59BC" w:rsidRPr="006C42C9" w:rsidSect="00253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−"/>
      <w:lvlJc w:val="left"/>
      <w:pPr>
        <w:tabs>
          <w:tab w:val="num" w:pos="1020"/>
        </w:tabs>
        <w:ind w:left="1020" w:hanging="34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0072B0"/>
    <w:multiLevelType w:val="hybridMultilevel"/>
    <w:tmpl w:val="2454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2F2A"/>
    <w:multiLevelType w:val="hybridMultilevel"/>
    <w:tmpl w:val="4B68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4D9F"/>
    <w:multiLevelType w:val="hybridMultilevel"/>
    <w:tmpl w:val="29B0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2EE5"/>
    <w:multiLevelType w:val="hybridMultilevel"/>
    <w:tmpl w:val="14D6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57A3"/>
    <w:multiLevelType w:val="hybridMultilevel"/>
    <w:tmpl w:val="7DEE8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05C4"/>
    <w:multiLevelType w:val="hybridMultilevel"/>
    <w:tmpl w:val="B714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1EED"/>
    <w:multiLevelType w:val="hybridMultilevel"/>
    <w:tmpl w:val="40AC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5C98"/>
    <w:multiLevelType w:val="hybridMultilevel"/>
    <w:tmpl w:val="1E8E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7D21"/>
    <w:multiLevelType w:val="hybridMultilevel"/>
    <w:tmpl w:val="7EF0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92905"/>
    <w:multiLevelType w:val="hybridMultilevel"/>
    <w:tmpl w:val="C570F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42EAD"/>
    <w:multiLevelType w:val="hybridMultilevel"/>
    <w:tmpl w:val="F5D6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495F"/>
    <w:multiLevelType w:val="hybridMultilevel"/>
    <w:tmpl w:val="E0F4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B0A5A"/>
    <w:multiLevelType w:val="hybridMultilevel"/>
    <w:tmpl w:val="EC9E2FA4"/>
    <w:lvl w:ilvl="0" w:tplc="47225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9"/>
    <w:rsid w:val="0001622E"/>
    <w:rsid w:val="00053FCA"/>
    <w:rsid w:val="001523B1"/>
    <w:rsid w:val="00253661"/>
    <w:rsid w:val="002D4C79"/>
    <w:rsid w:val="002F6460"/>
    <w:rsid w:val="003413B2"/>
    <w:rsid w:val="003E1E71"/>
    <w:rsid w:val="004F65A5"/>
    <w:rsid w:val="004F6D26"/>
    <w:rsid w:val="0058268D"/>
    <w:rsid w:val="00685A90"/>
    <w:rsid w:val="006C42C9"/>
    <w:rsid w:val="006E1F5B"/>
    <w:rsid w:val="00923126"/>
    <w:rsid w:val="00966B39"/>
    <w:rsid w:val="009B444D"/>
    <w:rsid w:val="009E629C"/>
    <w:rsid w:val="00A32253"/>
    <w:rsid w:val="00A62F05"/>
    <w:rsid w:val="00AF0E92"/>
    <w:rsid w:val="00AF2618"/>
    <w:rsid w:val="00B20B1C"/>
    <w:rsid w:val="00B72491"/>
    <w:rsid w:val="00B93A98"/>
    <w:rsid w:val="00CB5F51"/>
    <w:rsid w:val="00DB41D1"/>
    <w:rsid w:val="00E011F1"/>
    <w:rsid w:val="00E12E86"/>
    <w:rsid w:val="00E779D8"/>
    <w:rsid w:val="00F4385C"/>
    <w:rsid w:val="00F50707"/>
    <w:rsid w:val="00FA59BC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6B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444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7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6B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444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7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katedra.kuria.lublin.pl/zwiedz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diecezja.iteeprojek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diecezja.iteeprojekt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chikatedra.kuria.lublin.pl/zwiedz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katedra.kuria.lublin.pl/zwiedz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18</cp:revision>
  <cp:lastPrinted>2019-11-05T18:22:00Z</cp:lastPrinted>
  <dcterms:created xsi:type="dcterms:W3CDTF">2019-11-05T19:39:00Z</dcterms:created>
  <dcterms:modified xsi:type="dcterms:W3CDTF">2019-12-02T20:32:00Z</dcterms:modified>
</cp:coreProperties>
</file>