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bookmarkStart w:id="0" w:name="_GoBack"/>
      <w:r>
        <w:rPr>
          <w:rStyle w:val="Pogrubienie"/>
          <w:rFonts w:ascii="Arial" w:hAnsi="Arial" w:cs="Arial"/>
          <w:color w:val="202020"/>
          <w:sz w:val="23"/>
          <w:szCs w:val="23"/>
        </w:rPr>
        <w:t>Rozporządzenie</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Style w:val="Pogrubienie"/>
          <w:rFonts w:ascii="Arial" w:hAnsi="Arial" w:cs="Arial"/>
          <w:color w:val="202020"/>
          <w:sz w:val="23"/>
          <w:szCs w:val="23"/>
        </w:rPr>
        <w:t>Ministra Edukacji Narodowej</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Style w:val="Pogrubienie"/>
          <w:rFonts w:ascii="Arial" w:hAnsi="Arial" w:cs="Arial"/>
          <w:color w:val="202020"/>
          <w:sz w:val="23"/>
          <w:szCs w:val="23"/>
        </w:rPr>
        <w:t>z dnia 14 kwietnia 1992 r. w sprawie warunków i sposobu organizowania nauki religii</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Style w:val="Pogrubienie"/>
          <w:rFonts w:ascii="Arial" w:hAnsi="Arial" w:cs="Arial"/>
          <w:color w:val="202020"/>
          <w:sz w:val="23"/>
          <w:szCs w:val="23"/>
        </w:rPr>
        <w:t>w publicznych przedszkolach i szkołach.</w:t>
      </w:r>
    </w:p>
    <w:bookmarkEnd w:id="0"/>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(Dz.U. Nr 36, poz. 155, ze zmianami: z 1993 r. - Dz. U. Nr 83, poz. 390, z 1999 r. - Dz. U. Nr 67, poz.753, z 2014 r. - Dz. U. poz. 478 oraz z 2017 - Dz. U. poz. 1147.)</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Tekst jednolity po zmianach z 7 czerwca 2017 r.</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Na podstawie art. 12 ust. 2 ustawy z dnia 7 września 1991 r. o systemie oświaty (Dz. U. Nr 95, poz. 425 i z 1992 r. Nr 26, poz. 113) zarządza się, co następuje:</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W publicznych przedszkolach i oddziałach przedszkolnych w publicznych szkołach podstawowych, zwanych dalej „przedszkolami”, organizuje się naukę religii na życzenie rodziców. W publicznych szkołach podstawowych i szkołach ponadpodstawowych, zwanych dalej „szkołami”, organizuje się naukę religii i etyki:</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w szkołach podstawowych – na życzenie rodziców;</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w szkołach ponadpodstawowych – na życzenie bądź rodziców, bądź samych uczniów; po osiągnięciu pełnoletniości o pobieraniu nauki religii i etyki decydują uczniowie.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1a. W przedszkolach zajęcia religii uwzględnia się w ramowym rozkładzie dnia. W szkołach zajęcia religii i etyki uwzględnia się w tygodniowym rozkładzie zajęć.</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Życzenie, o którym mowa w ust. l, jest wyrażane w formie pisemnego oświadczenia. Oświadczenie nie musi być ponawiane w kolejnym roku szkolnym, może jednak zostać zmienione.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Uczestniczenie lub nieuczestniczenie w przedszkolnej albo szkolnej nauce religii lub etyki nie może być powodem dyskryminacji przez kogokolwiek w jakiejkolwiek formie.</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2.</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 xml:space="preserve">1.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Pr>
          <w:rFonts w:ascii="Arial" w:hAnsi="Arial" w:cs="Arial"/>
          <w:color w:val="202020"/>
          <w:sz w:val="23"/>
          <w:szCs w:val="23"/>
        </w:rPr>
        <w:t>międzyklasowej</w:t>
      </w:r>
      <w:proofErr w:type="spellEnd"/>
      <w:r>
        <w:rPr>
          <w:rFonts w:ascii="Arial" w:hAnsi="Arial" w:cs="Arial"/>
          <w:color w:val="202020"/>
          <w:sz w:val="23"/>
          <w:szCs w:val="23"/>
        </w:rPr>
        <w:t>.</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Jeżeli w przedszkolu lub szkole na naukę religii danego wyznania lub wyznań wspólnie nauczających zgłosi się mniej niż siedmiu uczniów (wychowanków), organ prowadzący przedszkole lub szkołę, w porozumieniu z właściwym kościołem lub związkiem wyznaniowym, organizuje naukę religii w grupie międzyszkolnej lub pozaszkolnym (</w:t>
      </w:r>
      <w:proofErr w:type="spellStart"/>
      <w:r>
        <w:rPr>
          <w:rFonts w:ascii="Arial" w:hAnsi="Arial" w:cs="Arial"/>
          <w:color w:val="202020"/>
          <w:sz w:val="23"/>
          <w:szCs w:val="23"/>
        </w:rPr>
        <w:t>pozaprzedszkolnym</w:t>
      </w:r>
      <w:proofErr w:type="spellEnd"/>
      <w:r>
        <w:rPr>
          <w:rFonts w:ascii="Arial" w:hAnsi="Arial" w:cs="Arial"/>
          <w:color w:val="202020"/>
          <w:sz w:val="23"/>
          <w:szCs w:val="23"/>
        </w:rPr>
        <w:t>) punkcie katechetycznym.</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Jeżeli w grupie międzyszkolnej lub pozaszkolnym (</w:t>
      </w:r>
      <w:proofErr w:type="spellStart"/>
      <w:r>
        <w:rPr>
          <w:rFonts w:ascii="Arial" w:hAnsi="Arial" w:cs="Arial"/>
          <w:color w:val="202020"/>
          <w:sz w:val="23"/>
          <w:szCs w:val="23"/>
        </w:rPr>
        <w:t>pozaprzedszkolnym</w:t>
      </w:r>
      <w:proofErr w:type="spellEnd"/>
      <w:r>
        <w:rPr>
          <w:rFonts w:ascii="Arial" w:hAnsi="Arial" w:cs="Arial"/>
          <w:color w:val="202020"/>
          <w:sz w:val="23"/>
          <w:szCs w:val="23"/>
        </w:rPr>
        <w:t xml:space="preserve">) punkcie </w:t>
      </w:r>
      <w:proofErr w:type="spellStart"/>
      <w:r>
        <w:rPr>
          <w:rFonts w:ascii="Arial" w:hAnsi="Arial" w:cs="Arial"/>
          <w:color w:val="202020"/>
          <w:sz w:val="23"/>
          <w:szCs w:val="23"/>
        </w:rPr>
        <w:t>kateche</w:t>
      </w:r>
      <w:proofErr w:type="spellEnd"/>
      <w:r>
        <w:rPr>
          <w:rFonts w:ascii="Arial" w:hAnsi="Arial" w:cs="Arial"/>
          <w:color w:val="202020"/>
          <w:sz w:val="23"/>
          <w:szCs w:val="23"/>
        </w:rPr>
        <w:t>-tycznym uczestniczą uczniowie szkół (wychowankowie przedszkoli) prowadzonych przez różne organy, organy te ustalają, w drodze porozumienia, zasady prowadzenia grup lub punktów katechetycznych.</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lastRenderedPageBreak/>
        <w:t>4. W szczególnie uzasadnionych przypadkach organ prowadzący przedszkole lub szkołę, w ramach posiadanych środków, może - na wniosek kościoła lub związku wyznaniowego - zorganizować nauczanie religii danego wyznania w sposób odmienny niż określony w ust. 1-3.</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 xml:space="preserve">5. Dopuszcza się nieodpłatne udostępnienie </w:t>
      </w:r>
      <w:proofErr w:type="spellStart"/>
      <w:r>
        <w:rPr>
          <w:rFonts w:ascii="Arial" w:hAnsi="Arial" w:cs="Arial"/>
          <w:color w:val="202020"/>
          <w:sz w:val="23"/>
          <w:szCs w:val="23"/>
        </w:rPr>
        <w:t>sal</w:t>
      </w:r>
      <w:proofErr w:type="spellEnd"/>
      <w:r>
        <w:rPr>
          <w:rFonts w:ascii="Arial" w:hAnsi="Arial" w:cs="Arial"/>
          <w:color w:val="202020"/>
          <w:sz w:val="23"/>
          <w:szCs w:val="23"/>
        </w:rPr>
        <w:t xml:space="preserve"> lekcyjnych na cele katechetyczne, w terminach wolnych od zajęć szkolnych, kościołom i związkom wyznaniowym również nie organizującym nauczania religii w ramach systemu oświatowego.</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3.</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Uczniom, których rodzice lub którzy sami wyrażą takie życzenie zgodnie z § l ust. l, szkoła organizuje zajęcia z etyki w oparciu o programy nauczania dopuszczone do użytku w danej szkole zgodnie z art. 22a ust. 6 ustawy z dnia 7 września 1991 r. o systemie oświaty.</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W zależności od liczby zgłoszonych uczniów zajęcia z etyki są organizowane zgodnie z § 2 ust. 1-3. Organizacja zajęć z etyki nie wymaga porozumienia, o którym mowa w § 2 ust. 2.</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Szkoła jest obowiązana zapewnić w czasie trwania lekcji religii lub etyki opiekę lub zajęcia wychowawcze uczniom, którzy nie korzystają z nauki religii lub etyki w szkole.</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4.</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5.</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Przedszkole lub szkoła zatrudnia nauczyciela religii, katechetę przedszkolnego lub szkolnego, zwanego dalej «nauczycielem religii», wyłącznie na podstawie imiennego pisemnego skierowania do danego przedszkola lub szkoły, wydanego przez:</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a. w przypadku Kościoła Katolickiego – właściwego biskupa diecezjalnego,</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b. w przypadku pozostałych kościołów oraz innych związków wyznaniowych – właściwe władze zwierzchnie tych kościołów i związków wyznaniowych.</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Cofnięcie skierowania, o którym mowa w ust. 1,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Nauczyciel religii prowadzący zajęcia w grupie międzyszkolnej lub pozaszkolnym (</w:t>
      </w:r>
      <w:proofErr w:type="spellStart"/>
      <w:r>
        <w:rPr>
          <w:rFonts w:ascii="Arial" w:hAnsi="Arial" w:cs="Arial"/>
          <w:color w:val="202020"/>
          <w:sz w:val="23"/>
          <w:szCs w:val="23"/>
        </w:rPr>
        <w:t>pozaprzedszkolnym</w:t>
      </w:r>
      <w:proofErr w:type="spellEnd"/>
      <w:r>
        <w:rPr>
          <w:rFonts w:ascii="Arial" w:hAnsi="Arial" w:cs="Arial"/>
          <w:color w:val="202020"/>
          <w:sz w:val="23"/>
          <w:szCs w:val="23"/>
        </w:rPr>
        <w:t>) punkcie katechetycznym albo uczący na terenie kilku szkół lub przedszkoli jest zatrudniany przez dyrektora szkoły lub przedszkola wskazanego przez organ prowadzący, o którym mowa w § 2 ust. 2, lub przez organ wskazany w porozumieniu, o którym mowa w § 2 ust. 3.</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4. Nauczycieli religii zatrudnia się zgodnie z Kartą Nauczyciela.</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6.</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lastRenderedPageBreak/>
        <w:t>Kwalifikacje zawodowe nauczycieli religii określają odpowiednio Konferencja Episkopatu Polski Kościoła Katolickiego oraz właściwe władze zwierzchnie kościołów lub innych związków wyznaniowych - w porozumieniu z Ministrem Edukacji Narodowej.</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7.</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Nauczyciel religii wchodzi w skład rady pedagogicznej szkoły, nie przyjmuje jednak obowiązków wychowawcy klasy.</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Nauczyciel religii ma prawo do organizowania spotkań z rodzicami swoich uczniów również poza wyznaczonymi przez szkołę lub przedszkole zebraniami ogólnymi, wcześniej ustalając z dyrektorem szkoły lub przedszkola termin i miejsce planowanego spotkania.</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Nauczyciel religii może prowadzić na terenie szkoły organizacje o charakterze społeczno-religijnym i ekumenicznym na zasadach określonych w art. 86 ustawy z dnia 14 grudnia 2016 r. – Prawo oświatowe (Dz. U. z 2017 r. poz. 59 i 949). Z tytułu prowadzenia organizacji nie przysługuje mu dodatkowe wynagrodzenie.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4. Nauczyciel religii ma obowiązek wypełniania dziennika szkolnego.</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 xml:space="preserve">5. Nauczyciel religii uczący w grupie </w:t>
      </w:r>
      <w:proofErr w:type="spellStart"/>
      <w:r>
        <w:rPr>
          <w:rFonts w:ascii="Arial" w:hAnsi="Arial" w:cs="Arial"/>
          <w:color w:val="202020"/>
          <w:sz w:val="23"/>
          <w:szCs w:val="23"/>
        </w:rPr>
        <w:t>międzyklasowej</w:t>
      </w:r>
      <w:proofErr w:type="spellEnd"/>
      <w:r>
        <w:rPr>
          <w:rFonts w:ascii="Arial" w:hAnsi="Arial" w:cs="Arial"/>
          <w:color w:val="202020"/>
          <w:sz w:val="23"/>
          <w:szCs w:val="23"/>
        </w:rPr>
        <w:t xml:space="preserve"> (międzyoddziałowej), międzyszkolnej oraz w punkcie katechetycznym ma obowiązek prowadzić odrębny dziennik zajęć, zawierający te same zapisy, które zawiera dziennik szkolny.</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8.</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Nauka religii w przedszkolach i szkołach publicznych wszystkich typów odbywa się w wymiarze dwóch zajęć przedszkolnych lub dwóch godzin lekcyjnych tygodniowo. Wymiar lekcji religii może być zmniejszony jedynie za zgodą biskupa diecezjalnego Kościoła Katolickiego albo władz zwierzchnich pozostałych kościołów i innych związków wyznaniowych.</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Tygodniowy wymiar godzin etyki ustala dyrektor szkoły.</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9.</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Ocena z religii lub etyki umieszczana jest na świadectwie szkolnym bezpośrednio po ocenie z zachowania. W celu wyeliminowania ewentualnych przejawów nietolerancji nie należy zamieszczać danych, z których wynikałoby, na zajęcia z jakiej religii (bądź etyki) uczeń uczęszczał.</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Ocena z religii (etyki) nie ma wpływu na promowanie ucznia do następnej klasy.</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Ocena z religii (etyki) jest wystawiana według skali ocen przyjętej w danej klasie.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4. Uczniowie korzystający z nauki religii lub etyki organizowanej przez organy prowadzące szkoły zgodnie z § 2 ust. 2-4 i § 3 ust. 2 otrzymują ocenę z religii (etyki) na świadectwie wydawanym przez szkołę, do której uczęszczają, na podstawie zaświadczenia katechety lub nauczyciela etyki.</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10.</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Uczniowie uczęszczający na naukę religii mają prawo do zwolnienia z zajęć szkolnych w celu odbycia trzydniowych rekolekcji wielkopostnych, jeżeli rekolekcje te stanowią praktykę danego kościoła lub innego związku wyznaniowego. W czasie trwania rekolekcji szkoła nie jest zwolniona z realizowania funkcji opiekuńczej i wychowawczej.</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lastRenderedPageBreak/>
        <w:t>2. Przepis ust. 1 stosuje się odpowiednio do rekolekcji organizowanych w innym terminie.</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O terminie rekolekcji dyrektor szkoły powinien być powiadomiony przez organizujących rekolekcje na co najmniej miesiąc przed terminem rozpoczęcia rekolekcji.</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4. Jeżeli na terenie szkoły jest prowadzona nauka religii więcej niż jednego kościoła lub innego związku wyznaniowego, powinny one dążyć do ustalenia wspólnego terminu rekolekcji.</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5. Szczegółowe zasady dotyczące organizacji rekolekcji, jak również inny termin rekolekcji, są przedmiotem odrębnych ustaleń między organizującymi rekolekcje a szkołą.</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11.</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Nadzór pedagogiczny nad nauczaniem religii i etyki, w zakresie metodyki nauczania i zgodności z programem prowadzą dyrektor szkoły (przedszkola) oraz pracownicy nadzoru pedagogicznego, na zasadach określonych odrębnymi przepisami.</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W uzasadnionych przypadkach wnioski wynikające ze sprawowania nadzoru pedagogicznego mogą być przekazywane odpowiednio biskupowi diecezjalnemu Kościoła Katolickiego oraz właściwym władzom zwierzchnim pozostałych kościołów i innych związków wyznaniowych.</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12.</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W pomieszczeniach szkolnych może być umieszczony krzyż. W szkole można także odmawiać modlitwę przed i po zajęciach. Odmawianie modlitwy w szkole powinno być wyrazem wspólnego dążenia uczniów oraz taktu i delikatności ze strony nauczycieli i wychowawców.</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13.</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Tracą moc:</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1) instrukcja Ministra Edukacji Narodowej z dnia 3 sierpnia 1990 r. dotycząca powrotu nauczania religii do szkoły w roku szkolnym 1990/91,</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instrukcja Ministra Edukacji Narodowej z dnia 24 sierpnia 1990 r. dotycząca powrotu nauczania religii do szkoły w roku szkolnym 1990/91, określająca zasady współdziałania z kościołami i związkami wyznaniowymi poza Kościołem Rzymskokatolickim,</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3) decyzja nr 25 Ministra Edukacji Narodowej z dnia 31 sierpnia 1991 r., z zastrzeżeniem ust 2.</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2. Do czasu wydania zarządzeń przewidzianych w przepisach o stosunku Państwa do poszczególnych kościołów i związków wyznaniowych zachowują moc instrukcje wymienione w ust. 1 odnośnie do nauki religii w przedszkolach i w zakładach opiekuńczo-wychowawczych.</w:t>
      </w:r>
    </w:p>
    <w:p w:rsidR="00147586" w:rsidRDefault="00147586" w:rsidP="00147586">
      <w:pPr>
        <w:pStyle w:val="NormalnyWeb"/>
        <w:shd w:val="clear" w:color="auto" w:fill="FFFFFF"/>
        <w:spacing w:before="0" w:beforeAutospacing="0" w:after="192" w:afterAutospacing="0"/>
        <w:jc w:val="center"/>
        <w:rPr>
          <w:rFonts w:ascii="Arial" w:hAnsi="Arial" w:cs="Arial"/>
          <w:color w:val="202020"/>
          <w:sz w:val="23"/>
          <w:szCs w:val="23"/>
        </w:rPr>
      </w:pPr>
      <w:r>
        <w:rPr>
          <w:rFonts w:ascii="Arial" w:hAnsi="Arial" w:cs="Arial"/>
          <w:color w:val="202020"/>
          <w:sz w:val="23"/>
          <w:szCs w:val="23"/>
        </w:rPr>
        <w:t>§ 14.</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lastRenderedPageBreak/>
        <w:t>Rozporządzenie wchodzi w życie po upływie czternastu dni od dnia ogłoszenia, z wyjątkiem § 9, który wchodzi w życie z dniem 1 września 1992 r.</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Rozporządzenie wchodzi w życie z dniem 1 września 2017 r.</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Źródło:</w:t>
      </w:r>
    </w:p>
    <w:p w:rsidR="00147586" w:rsidRDefault="00147586" w:rsidP="00147586">
      <w:pPr>
        <w:pStyle w:val="NormalnyWeb"/>
        <w:shd w:val="clear" w:color="auto" w:fill="FFFFFF"/>
        <w:spacing w:before="0" w:beforeAutospacing="0" w:after="192" w:afterAutospacing="0"/>
        <w:rPr>
          <w:rFonts w:ascii="Arial" w:hAnsi="Arial" w:cs="Arial"/>
          <w:color w:val="202020"/>
          <w:sz w:val="23"/>
          <w:szCs w:val="23"/>
        </w:rPr>
      </w:pPr>
      <w:r>
        <w:rPr>
          <w:rFonts w:ascii="Arial" w:hAnsi="Arial" w:cs="Arial"/>
          <w:color w:val="202020"/>
          <w:sz w:val="23"/>
          <w:szCs w:val="23"/>
        </w:rPr>
        <w:t>Dz. U. 14.06.2017, poz. 1147.</w:t>
      </w:r>
    </w:p>
    <w:p w:rsidR="0067356E" w:rsidRDefault="0067356E"/>
    <w:sectPr w:rsidR="00673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86"/>
    <w:rsid w:val="00147586"/>
    <w:rsid w:val="00673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4905-F06E-4AFA-9F3E-44FF7AFE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75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7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s.Eligiusza</dc:creator>
  <cp:keywords/>
  <dc:description/>
  <cp:lastModifiedBy>s.Eligiusza</cp:lastModifiedBy>
  <cp:revision>1</cp:revision>
  <dcterms:created xsi:type="dcterms:W3CDTF">2019-10-08T07:42:00Z</dcterms:created>
  <dcterms:modified xsi:type="dcterms:W3CDTF">2019-10-08T07:43:00Z</dcterms:modified>
</cp:coreProperties>
</file>